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464"/>
        <w:gridCol w:w="530"/>
        <w:gridCol w:w="313"/>
        <w:gridCol w:w="257"/>
        <w:gridCol w:w="257"/>
        <w:gridCol w:w="452"/>
        <w:gridCol w:w="479"/>
        <w:gridCol w:w="479"/>
        <w:gridCol w:w="479"/>
        <w:gridCol w:w="479"/>
        <w:gridCol w:w="479"/>
        <w:gridCol w:w="465"/>
        <w:gridCol w:w="479"/>
        <w:gridCol w:w="523"/>
        <w:gridCol w:w="523"/>
        <w:gridCol w:w="572"/>
        <w:gridCol w:w="593"/>
        <w:gridCol w:w="548"/>
        <w:gridCol w:w="520"/>
        <w:gridCol w:w="520"/>
        <w:gridCol w:w="507"/>
        <w:gridCol w:w="507"/>
        <w:gridCol w:w="760"/>
        <w:gridCol w:w="649"/>
        <w:gridCol w:w="842"/>
        <w:gridCol w:w="938"/>
        <w:gridCol w:w="444"/>
        <w:gridCol w:w="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长城小标宋体" w:hAnsi="长城小标宋体" w:eastAsia="长城小标宋体" w:cs="长城小标宋体"/>
                <w:b/>
                <w:i w:val="0"/>
                <w:color w:val="000000"/>
                <w:sz w:val="42"/>
                <w:szCs w:val="42"/>
                <w:u w:val="none"/>
              </w:rPr>
            </w:pPr>
            <w:bookmarkStart w:id="0" w:name="_GoBack" w:colFirst="1" w:colLast="2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长城小标宋体" w:hAnsi="长城小标宋体" w:eastAsia="长城小标宋体" w:cs="长城小标宋体"/>
                <w:b/>
                <w:i w:val="0"/>
                <w:color w:val="000000"/>
                <w:sz w:val="42"/>
                <w:szCs w:val="42"/>
                <w:u w:val="none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长城小标宋体" w:hAnsi="长城小标宋体" w:eastAsia="长城小标宋体" w:cs="长城小标宋体"/>
                <w:b/>
                <w:i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default" w:ascii="长城小标宋体" w:hAnsi="长城小标宋体" w:eastAsia="长城小标宋体" w:cs="长城小标宋体"/>
                <w:b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2023年第一季度规上工业企业满负荷生产财政奖励申报汇总表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单位：万元、万千瓦时、%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企业名称（与公章一致）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2022年产值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2022年资产总额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2022年负债总额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2022年营业收入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2022年营业成本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2022年利润总额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2022年净利润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2022年应交税费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34"/>
                <w:lang w:val="en-US" w:eastAsia="zh-CN" w:bidi="ar"/>
              </w:rPr>
              <w:t>季度利润总额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2023年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34"/>
                <w:lang w:val="en-US" w:eastAsia="zh-CN" w:bidi="ar"/>
              </w:rPr>
              <w:t>季度利润总额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截至2023年3月31日职工人数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比2022年12月31日新增职工人数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2023年1季度科研投入金额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2022年1季度营业收入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2023年1季度营业收入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2022年1季度用电量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2023年1季度用电量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2022年月用电量峰值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2023年1季度月均用电量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2023年1季度月均用电量占2022年月用电量峰值的比例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2023年1季度营业收入同比增长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基本信息需全部填写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奖励10万、20万填写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奖励20万元填写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郑州市级小计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郑州市本级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中原区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二七区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管城回族区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金水区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上街区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惠济区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中牟县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巩义市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荥阳市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登封市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开封市级小计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开封市本级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龙亭区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鼓楼区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禹王台区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顺河回族区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祥符区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通许县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尉氏县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杞县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兰考县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洛阳市级小计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洛阳市本级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涧西区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西工区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老城区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瀍河回族区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洛龙区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偃师区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宜阳县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洛宁县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栾川县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伊川县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汝阳县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嵩县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平顶山市级小计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平顶山市本级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石龙区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湛河区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宝丰县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叶县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鲁山县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舞钢市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汝州市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安阳市级小计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安阳市本级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文峰区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北关区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殷都区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龙安区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安阳县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汤阴县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内黄县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林州市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鹤壁市全辖合计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鹤壁市级小计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鹤壁市本级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鹤山区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山城区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淇滨区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浚县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淇县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新乡市级小计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新乡市本级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红旗区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卫滨区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牧野区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凤泉区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获嘉县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原阳县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延津县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封丘县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长垣市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卫辉市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辉县市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焦作市级小计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焦作市本级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解放区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中站区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马村区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山阳区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修武县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博爱县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武陟县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温县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沁阳市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孟州市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濮阳市全辖合计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濮阳市级小计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濮阳市本级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华龙区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清丰县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南乐县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范县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台前县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濮阳县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许昌市级小计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许昌市本级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魏都区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建安区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鄢陵县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襄城县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禹州市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长葛市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漯河市级小计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漯河市本级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源汇区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郾城区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召陵区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舞阳县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临颍县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三门峡市级小计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三门峡市本级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湖滨区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陕州区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渑池县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卢氏县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义马市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灵宝市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南阳市级小计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南阳市本级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宛城区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卧龙区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南召县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方城县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西峡县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镇平县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内乡县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淅川县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唐河县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桐柏县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邓州市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商丘市级小计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商丘市本级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梁园区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睢阳区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民权县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睢县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宁陵县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柘城县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虞城县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夏邑县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永城市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信阳市级小计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信阳市本级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浉河区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平桥区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罗山县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光山县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固始县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潢川县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淮滨县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息县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周口市级小计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周口市本级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川汇区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淮阳区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扶沟县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西华县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沈丘县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郸城县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太康县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鹿邑县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项城市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驻马店市全辖合计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驻马店市级小计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驻马店市本级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驿城区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西平县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平舆县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正阳县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确山县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泌阳县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汝南县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遂平县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新蔡县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5"/>
                <w:b w:val="0"/>
                <w:bCs/>
                <w:lang w:val="en-US" w:eastAsia="zh-CN" w:bidi="ar"/>
              </w:rPr>
              <w:t>填表说明：</w:t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br w:type="textWrapping"/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t>1.</w:t>
            </w:r>
            <w:r>
              <w:rPr>
                <w:rStyle w:val="35"/>
                <w:bCs/>
                <w:lang w:val="en-US" w:eastAsia="zh-CN" w:bidi="ar"/>
              </w:rPr>
              <w:t>表格内容需填写完整，没有空项、漏项。</w:t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br w:type="textWrapping"/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t>2.</w:t>
            </w:r>
            <w:r>
              <w:rPr>
                <w:rStyle w:val="35"/>
                <w:bCs/>
                <w:lang w:val="en-US" w:eastAsia="zh-CN" w:bidi="ar"/>
              </w:rPr>
              <w:t>用电量、营业收入、占比、同比增长等数据表格中仅填写数字，不填写单位；用电量单位为万千瓦时、占比和同比增长单位为</w:t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t>%</w:t>
            </w:r>
            <w:r>
              <w:rPr>
                <w:rStyle w:val="35"/>
                <w:bCs/>
                <w:lang w:val="en-US" w:eastAsia="zh-CN" w:bidi="ar"/>
              </w:rPr>
              <w:t>、营业收入单位为万元。</w:t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br w:type="textWrapping"/>
            </w:r>
            <w:r>
              <w:rPr>
                <w:rStyle w:val="36"/>
                <w:rFonts w:eastAsia="宋体"/>
                <w:bCs/>
                <w:lang w:val="en-US" w:eastAsia="zh-CN" w:bidi="ar"/>
              </w:rPr>
              <w:t>3.</w:t>
            </w:r>
            <w:r>
              <w:rPr>
                <w:rStyle w:val="35"/>
                <w:bCs/>
                <w:lang w:val="en-US" w:eastAsia="zh-CN" w:bidi="ar"/>
              </w:rPr>
              <w:t>主要能耗为燃气或煤炭的企业，发电、供水、燃气等企业，其他特殊情况等根据文件要求，将相关数据填写至用电量数据一栏，不加单位，在备注里说明情况和计量单位。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6838" w:h="11905" w:orient="landscape"/>
          <w:pgMar w:top="1417" w:right="567" w:bottom="1417" w:left="567" w:header="85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before="480" w:beforeLines="200" w:line="6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sectPr>
      <w:pgSz w:w="11905" w:h="16838"/>
      <w:pgMar w:top="1417" w:right="1417" w:bottom="1417" w:left="141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NotTrackFormatting/>
  <w:trackRevisions w:val="true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5334A40"/>
    <w:rsid w:val="0EDA65C4"/>
    <w:rsid w:val="0F2933CF"/>
    <w:rsid w:val="1183515C"/>
    <w:rsid w:val="14866B34"/>
    <w:rsid w:val="1682008A"/>
    <w:rsid w:val="18CA4EAF"/>
    <w:rsid w:val="1FFC518B"/>
    <w:rsid w:val="252D75B7"/>
    <w:rsid w:val="26410F4A"/>
    <w:rsid w:val="2E4C0CF5"/>
    <w:rsid w:val="335D525E"/>
    <w:rsid w:val="380E4633"/>
    <w:rsid w:val="44EC2B93"/>
    <w:rsid w:val="53B12265"/>
    <w:rsid w:val="58582D1D"/>
    <w:rsid w:val="587D7F34"/>
    <w:rsid w:val="5D5433BA"/>
    <w:rsid w:val="5E1B2B60"/>
    <w:rsid w:val="5FBF08A1"/>
    <w:rsid w:val="78C851FA"/>
    <w:rsid w:val="ED77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6"/>
      <w:szCs w:val="26"/>
    </w:rPr>
  </w:style>
  <w:style w:type="character" w:default="1" w:styleId="1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qFormat/>
    <w:uiPriority w:val="0"/>
  </w:style>
  <w:style w:type="character" w:styleId="15">
    <w:name w:val="FollowedHyperlink"/>
    <w:basedOn w:val="12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16">
    <w:name w:val="Emphasis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8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over2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1">
    <w:name w:val="日期 Char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hover3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01"/>
    <w:basedOn w:val="12"/>
    <w:qFormat/>
    <w:uiPriority w:val="0"/>
    <w:rPr>
      <w:rFonts w:ascii="长城小标宋体" w:hAnsi="长城小标宋体" w:eastAsia="长城小标宋体" w:cs="长城小标宋体"/>
      <w:b/>
      <w:color w:val="000000"/>
      <w:sz w:val="42"/>
      <w:szCs w:val="42"/>
      <w:u w:val="none"/>
    </w:rPr>
  </w:style>
  <w:style w:type="character" w:customStyle="1" w:styleId="25">
    <w:name w:val="hover1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宋体" w:hAnsi="宋体" w:eastAsia="宋体" w:cs="宋体"/>
      <w:b/>
      <w:color w:val="000000"/>
      <w:sz w:val="42"/>
      <w:szCs w:val="42"/>
      <w:u w:val="none"/>
    </w:rPr>
  </w:style>
  <w:style w:type="character" w:customStyle="1" w:styleId="29">
    <w:name w:val="font91"/>
    <w:basedOn w:val="12"/>
    <w:qFormat/>
    <w:uiPriority w:val="0"/>
    <w:rPr>
      <w:rFonts w:hint="eastAsia" w:ascii="宋体" w:hAnsi="宋体" w:eastAsia="宋体" w:cs="宋体"/>
      <w:b/>
      <w:color w:val="000000"/>
      <w:sz w:val="42"/>
      <w:szCs w:val="42"/>
      <w:u w:val="none"/>
    </w:rPr>
  </w:style>
  <w:style w:type="character" w:customStyle="1" w:styleId="30">
    <w:name w:val="hover"/>
    <w:basedOn w:val="12"/>
    <w:qFormat/>
    <w:uiPriority w:val="0"/>
    <w:rPr>
      <w:rFonts w:ascii="Times New Roman" w:hAnsi="Times New Roman" w:eastAsia="宋体" w:cs="Times New Roman"/>
      <w:b/>
      <w:color w:val="16639F"/>
    </w:rPr>
  </w:style>
  <w:style w:type="character" w:customStyle="1" w:styleId="31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4">
    <w:name w:val="font6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5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13"/>
    <w:qFormat/>
    <w:uiPriority w:val="0"/>
    <w:rPr>
      <w:rFonts w:ascii="Calibri" w:hAnsi="Calibri" w:eastAsia="宋体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6276</Words>
  <Characters>7277</Characters>
  <Paragraphs>8791</Paragraphs>
  <TotalTime>243</TotalTime>
  <ScaleCrop>false</ScaleCrop>
  <LinksUpToDate>false</LinksUpToDate>
  <CharactersWithSpaces>8362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2022-02-19T14:08:00Z</dcterms:created>
  <dc:creator>Administrator</dc:creator>
  <cp:lastModifiedBy>huanghe</cp:lastModifiedBy>
  <cp:lastPrinted>2023-01-16T09:32:00Z</cp:lastPrinted>
  <dcterms:modified xsi:type="dcterms:W3CDTF">2023-01-19T14:34:03Z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68B0C09EF26E486C86067901CCCA92D2</vt:lpwstr>
  </property>
</Properties>
</file>